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3215" w14:textId="77777777" w:rsidR="00921EBA" w:rsidRDefault="00921EBA" w:rsidP="00921EBA">
      <w:pPr>
        <w:pStyle w:val="NormalWeb"/>
        <w:rPr>
          <w:color w:val="000000"/>
          <w:sz w:val="27"/>
          <w:szCs w:val="27"/>
        </w:rPr>
      </w:pPr>
      <w:r>
        <w:rPr>
          <w:color w:val="000000"/>
          <w:sz w:val="27"/>
          <w:szCs w:val="27"/>
        </w:rPr>
        <w:t xml:space="preserve">DIRECT CARE </w:t>
      </w:r>
    </w:p>
    <w:p w14:paraId="484A38FA" w14:textId="4E2349DE" w:rsidR="00921EBA" w:rsidRDefault="00921EBA" w:rsidP="00921EBA">
      <w:pPr>
        <w:pStyle w:val="NormalWeb"/>
        <w:rPr>
          <w:color w:val="000000"/>
          <w:sz w:val="27"/>
          <w:szCs w:val="27"/>
        </w:rPr>
      </w:pPr>
      <w:r>
        <w:rPr>
          <w:color w:val="000000"/>
          <w:sz w:val="27"/>
          <w:szCs w:val="27"/>
        </w:rPr>
        <w:t xml:space="preserve">Faced with changes in the health insurance marketplace, economic impacts to corporations and small businesses, and overuse/inappropriate use of emergency care centers and urgent care, companies are faced with increased health care costs and increased insurance rates for its members, </w:t>
      </w:r>
      <w:r w:rsidR="005C7131">
        <w:rPr>
          <w:color w:val="000000"/>
          <w:sz w:val="27"/>
          <w:szCs w:val="27"/>
        </w:rPr>
        <w:t>as well as</w:t>
      </w:r>
      <w:r>
        <w:rPr>
          <w:color w:val="000000"/>
          <w:sz w:val="27"/>
          <w:szCs w:val="27"/>
        </w:rPr>
        <w:t xml:space="preserve"> limited access to a licensed, board certified, healthcare provide</w:t>
      </w:r>
      <w:r w:rsidR="005C7131">
        <w:rPr>
          <w:color w:val="000000"/>
          <w:sz w:val="27"/>
          <w:szCs w:val="27"/>
        </w:rPr>
        <w:t>rs.</w:t>
      </w:r>
    </w:p>
    <w:p w14:paraId="3FD6FB6A" w14:textId="77777777" w:rsidR="009D13AC" w:rsidRDefault="00921EBA" w:rsidP="00921EBA">
      <w:pPr>
        <w:pStyle w:val="NormalWeb"/>
        <w:rPr>
          <w:color w:val="000000"/>
          <w:sz w:val="27"/>
          <w:szCs w:val="27"/>
        </w:rPr>
      </w:pPr>
      <w:r>
        <w:rPr>
          <w:color w:val="000000"/>
          <w:sz w:val="27"/>
          <w:szCs w:val="27"/>
        </w:rPr>
        <w:t>We have developed solutions to help businesses stay ahead of increasing health care cost trends and propose the use of Direct Care of Morristown as the diabetes provider, primary care provider</w:t>
      </w:r>
      <w:r w:rsidR="005C7131">
        <w:rPr>
          <w:color w:val="000000"/>
          <w:sz w:val="27"/>
          <w:szCs w:val="27"/>
        </w:rPr>
        <w:t>,</w:t>
      </w:r>
      <w:r>
        <w:rPr>
          <w:color w:val="000000"/>
          <w:sz w:val="27"/>
          <w:szCs w:val="27"/>
        </w:rPr>
        <w:t xml:space="preserve"> and/or occupational health care provider to significantly reduce the costs associated with healthcare for its members. Many times, employees and their family members use ER’s and Urgent Care Centers as their “primary care provider”. </w:t>
      </w:r>
    </w:p>
    <w:p w14:paraId="6278B77E" w14:textId="1240179F" w:rsidR="00921EBA" w:rsidRDefault="00921EBA" w:rsidP="00921EBA">
      <w:pPr>
        <w:pStyle w:val="NormalWeb"/>
        <w:rPr>
          <w:color w:val="000000"/>
          <w:sz w:val="27"/>
          <w:szCs w:val="27"/>
        </w:rPr>
      </w:pPr>
      <w:r>
        <w:rPr>
          <w:color w:val="000000"/>
          <w:sz w:val="27"/>
          <w:szCs w:val="27"/>
        </w:rPr>
        <w:t>When this occurs, there are not only increased costs, but a lack of follow up and continuity with the health care provider. Subsequently, the cause of health care problems often does not get addressed, rather a “short term” treatment is offered and the employees/family members either must be referred out to specialists (at significantly higher costs) or return to the Urgent Care or ER for the same problem down the road. Our goal is to reduce employer health care costs by providing comprehensive health care for your members.</w:t>
      </w:r>
    </w:p>
    <w:p w14:paraId="0902C55C" w14:textId="24F111EC" w:rsidR="00057127" w:rsidRDefault="00057127" w:rsidP="00057127">
      <w:pPr>
        <w:pStyle w:val="NormalWeb"/>
        <w:rPr>
          <w:color w:val="000000"/>
          <w:sz w:val="27"/>
          <w:szCs w:val="27"/>
        </w:rPr>
      </w:pPr>
      <w:r>
        <w:rPr>
          <w:color w:val="000000"/>
          <w:sz w:val="27"/>
          <w:szCs w:val="27"/>
        </w:rPr>
        <w:t xml:space="preserve">Direct Care of Morristown is </w:t>
      </w:r>
      <w:r w:rsidR="00921EBA">
        <w:rPr>
          <w:color w:val="000000"/>
          <w:sz w:val="27"/>
          <w:szCs w:val="27"/>
        </w:rPr>
        <w:t xml:space="preserve">pleased to assist you </w:t>
      </w:r>
      <w:r>
        <w:rPr>
          <w:color w:val="000000"/>
          <w:sz w:val="27"/>
          <w:szCs w:val="27"/>
        </w:rPr>
        <w:t xml:space="preserve">in achieving </w:t>
      </w:r>
      <w:r w:rsidR="00921EBA">
        <w:rPr>
          <w:color w:val="000000"/>
          <w:sz w:val="27"/>
          <w:szCs w:val="27"/>
        </w:rPr>
        <w:t>your</w:t>
      </w:r>
      <w:r>
        <w:rPr>
          <w:color w:val="000000"/>
          <w:sz w:val="27"/>
          <w:szCs w:val="27"/>
        </w:rPr>
        <w:t xml:space="preserve"> goals for improving employee health by providing comprehensive health care for your employees (spouses and children thereof) who are covered under the employer sponsored health plan. </w:t>
      </w:r>
    </w:p>
    <w:p w14:paraId="4A5A220E" w14:textId="4A2063A3" w:rsidR="00057127" w:rsidRPr="009D13AC" w:rsidRDefault="009D13AC" w:rsidP="00057127">
      <w:pPr>
        <w:pStyle w:val="NormalWeb"/>
        <w:rPr>
          <w:color w:val="000000"/>
          <w:sz w:val="36"/>
          <w:szCs w:val="36"/>
        </w:rPr>
      </w:pPr>
      <w:r w:rsidRPr="009D13AC">
        <w:rPr>
          <w:color w:val="000000"/>
          <w:sz w:val="36"/>
          <w:szCs w:val="36"/>
        </w:rPr>
        <w:t>Program Highlights:</w:t>
      </w:r>
    </w:p>
    <w:p w14:paraId="7ED93F6F" w14:textId="77777777" w:rsidR="00057127" w:rsidRDefault="00057127" w:rsidP="00057127">
      <w:pPr>
        <w:pStyle w:val="NormalWeb"/>
        <w:rPr>
          <w:color w:val="000000"/>
          <w:sz w:val="27"/>
          <w:szCs w:val="27"/>
        </w:rPr>
      </w:pPr>
      <w:r>
        <w:rPr>
          <w:color w:val="000000"/>
          <w:sz w:val="27"/>
          <w:szCs w:val="27"/>
        </w:rPr>
        <w:t>● Provide access to a licensed, board certified health care provider any time members need it.</w:t>
      </w:r>
    </w:p>
    <w:p w14:paraId="6F63890C" w14:textId="1174F776" w:rsidR="00057127" w:rsidRDefault="00057127" w:rsidP="00057127">
      <w:pPr>
        <w:pStyle w:val="NormalWeb"/>
        <w:rPr>
          <w:color w:val="000000"/>
          <w:sz w:val="27"/>
          <w:szCs w:val="27"/>
        </w:rPr>
      </w:pPr>
      <w:r>
        <w:rPr>
          <w:color w:val="000000"/>
          <w:sz w:val="27"/>
          <w:szCs w:val="27"/>
        </w:rPr>
        <w:t xml:space="preserve">● Provide medical care, health screening, and participation in our Wellness Program that specifically addresses behaviors that contribute to health problems such as obesity, poor nutritional habits, smoking, drinking alcohol in excess, </w:t>
      </w:r>
      <w:r w:rsidR="005C7131">
        <w:rPr>
          <w:color w:val="000000"/>
          <w:sz w:val="27"/>
          <w:szCs w:val="27"/>
        </w:rPr>
        <w:t xml:space="preserve">or </w:t>
      </w:r>
      <w:r>
        <w:rPr>
          <w:color w:val="000000"/>
          <w:sz w:val="27"/>
          <w:szCs w:val="27"/>
        </w:rPr>
        <w:t>inadequate sleep patterns. We put an emphasis on healthy behaviors and teach our patients about exercise, healthy food options, self-monitoring of chronic diseases like diabetes and hypertension</w:t>
      </w:r>
      <w:r w:rsidR="005C7131">
        <w:rPr>
          <w:color w:val="000000"/>
          <w:sz w:val="27"/>
          <w:szCs w:val="27"/>
        </w:rPr>
        <w:t>,</w:t>
      </w:r>
      <w:r>
        <w:rPr>
          <w:color w:val="000000"/>
          <w:sz w:val="27"/>
          <w:szCs w:val="27"/>
        </w:rPr>
        <w:t xml:space="preserve"> achieving work-life balance</w:t>
      </w:r>
      <w:r w:rsidR="005C7131">
        <w:rPr>
          <w:color w:val="000000"/>
          <w:sz w:val="27"/>
          <w:szCs w:val="27"/>
        </w:rPr>
        <w:t>,</w:t>
      </w:r>
      <w:r>
        <w:rPr>
          <w:color w:val="000000"/>
          <w:sz w:val="27"/>
          <w:szCs w:val="27"/>
        </w:rPr>
        <w:t xml:space="preserve"> and stress reduction. Monitoring of efficacy of the wellness program is achieved through regular examinations every 6 weeks to 6 months, depending on the individual patient needs, that include biometric screening such as BMI, blood pressure, weight, resting heart rate</w:t>
      </w:r>
      <w:r w:rsidR="005C7131">
        <w:rPr>
          <w:color w:val="000000"/>
          <w:sz w:val="27"/>
          <w:szCs w:val="27"/>
        </w:rPr>
        <w:t>,</w:t>
      </w:r>
      <w:r>
        <w:rPr>
          <w:color w:val="000000"/>
          <w:sz w:val="27"/>
          <w:szCs w:val="27"/>
        </w:rPr>
        <w:t xml:space="preserve"> and oximetry. </w:t>
      </w:r>
      <w:r>
        <w:rPr>
          <w:color w:val="000000"/>
          <w:sz w:val="27"/>
          <w:szCs w:val="27"/>
        </w:rPr>
        <w:lastRenderedPageBreak/>
        <w:t>Subjective metrics such as quality of sleep and work-life balance perspective are also monitored to ensure the efficacy of the wellness program.</w:t>
      </w:r>
    </w:p>
    <w:p w14:paraId="1D47BC6C" w14:textId="1C681BB7" w:rsidR="00057127" w:rsidRDefault="00057127" w:rsidP="00057127">
      <w:pPr>
        <w:pStyle w:val="NormalWeb"/>
        <w:rPr>
          <w:color w:val="000000"/>
          <w:sz w:val="27"/>
          <w:szCs w:val="27"/>
        </w:rPr>
      </w:pPr>
      <w:r>
        <w:rPr>
          <w:color w:val="000000"/>
          <w:sz w:val="27"/>
          <w:szCs w:val="27"/>
        </w:rPr>
        <w:t>● Reduce and/or eliminate member visits to urgent care and emergency rooms.</w:t>
      </w:r>
    </w:p>
    <w:p w14:paraId="6414378D" w14:textId="38DF1B54" w:rsidR="00057127" w:rsidRDefault="00057127" w:rsidP="00057127">
      <w:pPr>
        <w:pStyle w:val="NormalWeb"/>
        <w:rPr>
          <w:color w:val="000000"/>
          <w:sz w:val="27"/>
          <w:szCs w:val="27"/>
        </w:rPr>
      </w:pPr>
      <w:r>
        <w:rPr>
          <w:color w:val="000000"/>
          <w:sz w:val="27"/>
          <w:szCs w:val="27"/>
        </w:rPr>
        <w:t>● Initial visits will include comprehensive history</w:t>
      </w:r>
      <w:r w:rsidR="005C7131">
        <w:rPr>
          <w:color w:val="000000"/>
          <w:sz w:val="27"/>
          <w:szCs w:val="27"/>
        </w:rPr>
        <w:t>,</w:t>
      </w:r>
      <w:r>
        <w:rPr>
          <w:color w:val="000000"/>
          <w:sz w:val="27"/>
          <w:szCs w:val="27"/>
        </w:rPr>
        <w:t xml:space="preserve"> physical</w:t>
      </w:r>
      <w:r w:rsidR="005C7131">
        <w:rPr>
          <w:color w:val="000000"/>
          <w:sz w:val="27"/>
          <w:szCs w:val="27"/>
        </w:rPr>
        <w:t xml:space="preserve">, </w:t>
      </w:r>
      <w:r>
        <w:rPr>
          <w:color w:val="000000"/>
          <w:sz w:val="27"/>
          <w:szCs w:val="27"/>
        </w:rPr>
        <w:t>wellness screening labs, and initiation of our wellness program.</w:t>
      </w:r>
    </w:p>
    <w:p w14:paraId="0C6866E0" w14:textId="39870099" w:rsidR="00057127" w:rsidRDefault="00057127" w:rsidP="00057127">
      <w:pPr>
        <w:pStyle w:val="NormalWeb"/>
        <w:rPr>
          <w:color w:val="000000"/>
          <w:sz w:val="27"/>
          <w:szCs w:val="27"/>
        </w:rPr>
      </w:pPr>
      <w:r>
        <w:rPr>
          <w:color w:val="000000"/>
          <w:sz w:val="27"/>
          <w:szCs w:val="27"/>
        </w:rPr>
        <w:t>● All required health screening (physical exams, diabetes</w:t>
      </w:r>
      <w:r w:rsidR="005C7131">
        <w:rPr>
          <w:color w:val="000000"/>
          <w:sz w:val="27"/>
          <w:szCs w:val="27"/>
        </w:rPr>
        <w:t>,</w:t>
      </w:r>
      <w:r>
        <w:rPr>
          <w:color w:val="000000"/>
          <w:sz w:val="27"/>
          <w:szCs w:val="27"/>
        </w:rPr>
        <w:t xml:space="preserve"> and health risk assessment), hearing tests and DOT physicals are included in this plan at no additional cost. This is not a list of mandatory or required health screening examinations for covered employees as the determination of need will be based on medical necessity.</w:t>
      </w:r>
    </w:p>
    <w:p w14:paraId="579B3A88" w14:textId="0737A87F" w:rsidR="009D13AC" w:rsidRDefault="009D13AC" w:rsidP="009D13AC">
      <w:pPr>
        <w:pStyle w:val="NormalWeb"/>
        <w:rPr>
          <w:color w:val="000000"/>
          <w:sz w:val="27"/>
          <w:szCs w:val="27"/>
        </w:rPr>
      </w:pPr>
      <w:r>
        <w:rPr>
          <w:color w:val="000000"/>
          <w:sz w:val="27"/>
          <w:szCs w:val="27"/>
        </w:rPr>
        <w:t>Please contact our Business Development team for a complete overview and details of the program.</w:t>
      </w:r>
    </w:p>
    <w:p w14:paraId="54BEE68C" w14:textId="3A9F5FF7" w:rsidR="005C7131" w:rsidRDefault="005C7131" w:rsidP="00057127">
      <w:pPr>
        <w:pStyle w:val="NormalWeb"/>
        <w:rPr>
          <w:color w:val="000000"/>
          <w:sz w:val="27"/>
          <w:szCs w:val="27"/>
        </w:rPr>
      </w:pPr>
    </w:p>
    <w:p w14:paraId="0F315376" w14:textId="77777777" w:rsidR="005C7131" w:rsidRDefault="005C7131" w:rsidP="00057127">
      <w:pPr>
        <w:pStyle w:val="NormalWeb"/>
        <w:rPr>
          <w:color w:val="000000"/>
          <w:sz w:val="27"/>
          <w:szCs w:val="27"/>
        </w:rPr>
      </w:pPr>
    </w:p>
    <w:sectPr w:rsidR="005C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27"/>
    <w:rsid w:val="00057127"/>
    <w:rsid w:val="005C7131"/>
    <w:rsid w:val="00921EBA"/>
    <w:rsid w:val="0098034C"/>
    <w:rsid w:val="009D13AC"/>
    <w:rsid w:val="00AA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1F12"/>
  <w15:chartTrackingRefBased/>
  <w15:docId w15:val="{B7058035-D742-41F7-98FD-EF73B562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1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7EC15935E604EA032383EBB7D41AE" ma:contentTypeVersion="17" ma:contentTypeDescription="Create a new document." ma:contentTypeScope="" ma:versionID="84dcbe581b4efb8f981fe912db33086b">
  <xsd:schema xmlns:xsd="http://www.w3.org/2001/XMLSchema" xmlns:xs="http://www.w3.org/2001/XMLSchema" xmlns:p="http://schemas.microsoft.com/office/2006/metadata/properties" xmlns:ns2="2b339bdd-143e-42f1-af32-673f70efb67d" xmlns:ns3="8e6c2b30-8277-4214-92cd-cbe8590fe59d" targetNamespace="http://schemas.microsoft.com/office/2006/metadata/properties" ma:root="true" ma:fieldsID="0aba5d86b2496c494f51690621c8baea" ns2:_="" ns3:_="">
    <xsd:import namespace="2b339bdd-143e-42f1-af32-673f70efb67d"/>
    <xsd:import namespace="8e6c2b30-8277-4214-92cd-cbe8590fe59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39bdd-143e-42f1-af32-673f70efb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b91ca4-7152-4297-8793-21fc3da1a59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6c2b30-8277-4214-92cd-cbe8590fe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a0e4e-0bd5-4c5d-9855-4ca66091830b}" ma:internalName="TaxCatchAll" ma:showField="CatchAllData" ma:web="8e6c2b30-8277-4214-92cd-cbe8590fe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6c2b30-8277-4214-92cd-cbe8590fe59d" xsi:nil="true"/>
    <lcf76f155ced4ddcb4097134ff3c332f xmlns="2b339bdd-143e-42f1-af32-673f70efb6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35DA8-7C87-4E04-826E-C9B67E839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39bdd-143e-42f1-af32-673f70efb67d"/>
    <ds:schemaRef ds:uri="8e6c2b30-8277-4214-92cd-cbe8590f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54611-DA7B-49CF-AFC0-4E8C00143FB8}">
  <ds:schemaRefs>
    <ds:schemaRef ds:uri="http://schemas.microsoft.com/office/2006/metadata/properties"/>
    <ds:schemaRef ds:uri="http://schemas.microsoft.com/office/infopath/2007/PartnerControls"/>
    <ds:schemaRef ds:uri="8e6c2b30-8277-4214-92cd-cbe8590fe59d"/>
    <ds:schemaRef ds:uri="2b339bdd-143e-42f1-af32-673f70efb67d"/>
  </ds:schemaRefs>
</ds:datastoreItem>
</file>

<file path=customXml/itemProps3.xml><?xml version="1.0" encoding="utf-8"?>
<ds:datastoreItem xmlns:ds="http://schemas.openxmlformats.org/officeDocument/2006/customXml" ds:itemID="{EB4027F5-F14A-4F10-9100-D185C4158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Tate</dc:creator>
  <cp:keywords/>
  <dc:description/>
  <cp:lastModifiedBy>Kali Hluchota</cp:lastModifiedBy>
  <cp:revision>3</cp:revision>
  <dcterms:created xsi:type="dcterms:W3CDTF">2023-02-06T17:43:00Z</dcterms:created>
  <dcterms:modified xsi:type="dcterms:W3CDTF">2023-02-06T19:17:00Z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0x010100A9A7EC15935E604EA032383EBB7D41AE</vt:lpwstr>
  </property>
</Properties>
</file>